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D65A0" w14:textId="77777777" w:rsidR="009D7B96" w:rsidRPr="0031095A" w:rsidRDefault="009D7B96">
      <w:pPr>
        <w:spacing w:after="0" w:line="240" w:lineRule="auto"/>
        <w:jc w:val="both"/>
        <w:rPr>
          <w:rFonts w:cs="B Nazanin"/>
          <w:sz w:val="24"/>
          <w:szCs w:val="24"/>
        </w:rPr>
      </w:pPr>
      <w:bookmarkStart w:id="0" w:name="_1ovqenh7fwhg" w:colFirst="0" w:colLast="0"/>
      <w:bookmarkEnd w:id="0"/>
    </w:p>
    <w:p w14:paraId="77C05EAC" w14:textId="77777777" w:rsidR="009D7B96" w:rsidRPr="0031095A" w:rsidRDefault="009D7B9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center"/>
        <w:rPr>
          <w:rFonts w:cs="B Nazanin"/>
          <w:b/>
          <w:color w:val="000000"/>
          <w:sz w:val="24"/>
          <w:szCs w:val="24"/>
        </w:rPr>
      </w:pPr>
    </w:p>
    <w:p w14:paraId="29FCEB7D" w14:textId="77777777" w:rsidR="009D7B96" w:rsidRPr="0031095A" w:rsidRDefault="005412C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center"/>
        <w:rPr>
          <w:rFonts w:cs="B Nazanin"/>
          <w:b/>
          <w:color w:val="000000"/>
          <w:sz w:val="24"/>
          <w:szCs w:val="24"/>
        </w:rPr>
      </w:pPr>
      <w:r w:rsidRPr="0031095A">
        <w:rPr>
          <w:rFonts w:cs="B Nazanin"/>
          <w:b/>
          <w:color w:val="000000"/>
          <w:sz w:val="24"/>
          <w:szCs w:val="24"/>
          <w:rtl/>
        </w:rPr>
        <w:t>به نام خدا</w:t>
      </w:r>
    </w:p>
    <w:p w14:paraId="66E2EFC0" w14:textId="77777777" w:rsidR="009D7B96" w:rsidRPr="0031095A" w:rsidRDefault="009D7B96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cs="B Nazanin"/>
          <w:b/>
          <w:color w:val="000000"/>
          <w:sz w:val="24"/>
          <w:szCs w:val="24"/>
        </w:rPr>
      </w:pPr>
    </w:p>
    <w:p w14:paraId="2B1494AF" w14:textId="69B5694A" w:rsidR="009D7B96" w:rsidRPr="0031095A" w:rsidRDefault="005412C3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31095A">
        <w:rPr>
          <w:rFonts w:cs="B Nazanin"/>
          <w:b/>
          <w:sz w:val="32"/>
          <w:szCs w:val="32"/>
          <w:rtl/>
        </w:rPr>
        <w:t>دستورالعمل انتخاب دانشجوی فناور برگزیده جشنواره پژوهش و فناوری کمیته</w:t>
      </w:r>
      <w:r w:rsidR="00422F99">
        <w:rPr>
          <w:rFonts w:cs="B Nazanin" w:hint="cs"/>
          <w:b/>
          <w:sz w:val="32"/>
          <w:szCs w:val="32"/>
          <w:rtl/>
        </w:rPr>
        <w:t>‌</w:t>
      </w:r>
      <w:r w:rsidRPr="0031095A">
        <w:rPr>
          <w:rFonts w:cs="B Nazanin"/>
          <w:b/>
          <w:sz w:val="32"/>
          <w:szCs w:val="32"/>
          <w:rtl/>
        </w:rPr>
        <w:t>های تحقیقات و فناوری دانشجویی دانشگاه</w:t>
      </w:r>
      <w:r w:rsidR="00422F99">
        <w:rPr>
          <w:rFonts w:cs="B Nazanin" w:hint="cs"/>
          <w:b/>
          <w:sz w:val="32"/>
          <w:szCs w:val="32"/>
          <w:rtl/>
        </w:rPr>
        <w:t>‌</w:t>
      </w:r>
      <w:r w:rsidRPr="0031095A">
        <w:rPr>
          <w:rFonts w:cs="B Nazanin"/>
          <w:b/>
          <w:sz w:val="32"/>
          <w:szCs w:val="32"/>
          <w:rtl/>
        </w:rPr>
        <w:t>های علوم پزشکی کشور</w:t>
      </w:r>
    </w:p>
    <w:p w14:paraId="4F98C1AF" w14:textId="77777777" w:rsidR="009D7B96" w:rsidRPr="0031095A" w:rsidRDefault="005412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cs="B Nazanin"/>
          <w:b/>
          <w:color w:val="000000"/>
          <w:sz w:val="24"/>
          <w:szCs w:val="24"/>
        </w:rPr>
      </w:pPr>
      <w:r w:rsidRPr="0031095A">
        <w:rPr>
          <w:rFonts w:cs="B Nazanin"/>
          <w:b/>
          <w:color w:val="000000"/>
          <w:sz w:val="24"/>
          <w:szCs w:val="24"/>
          <w:rtl/>
        </w:rPr>
        <w:t xml:space="preserve">تدوین سال 1403 </w:t>
      </w:r>
    </w:p>
    <w:p w14:paraId="324B34AF" w14:textId="77777777" w:rsidR="009D7B96" w:rsidRPr="0031095A" w:rsidRDefault="009D7B9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cs="B Nazanin"/>
          <w:b/>
          <w:color w:val="000000"/>
          <w:sz w:val="24"/>
          <w:szCs w:val="24"/>
        </w:rPr>
      </w:pPr>
    </w:p>
    <w:p w14:paraId="0A30FCD0" w14:textId="77777777" w:rsidR="009D7B96" w:rsidRPr="0031095A" w:rsidRDefault="005412C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cs="B Nazanin"/>
          <w:b/>
          <w:color w:val="000000"/>
          <w:sz w:val="24"/>
          <w:szCs w:val="24"/>
        </w:rPr>
      </w:pPr>
      <w:r w:rsidRPr="0031095A">
        <w:rPr>
          <w:rFonts w:cs="B Nazanin"/>
          <w:b/>
          <w:color w:val="000000"/>
          <w:sz w:val="24"/>
          <w:szCs w:val="24"/>
          <w:rtl/>
        </w:rPr>
        <w:t>جدول 1. نحوه امتیازدهی  به اختراعات و ابداعات معتبر</w:t>
      </w:r>
    </w:p>
    <w:tbl>
      <w:tblPr>
        <w:tblStyle w:val="a"/>
        <w:bidiVisual/>
        <w:tblW w:w="9442" w:type="dxa"/>
        <w:tblInd w:w="-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257"/>
        <w:gridCol w:w="1003"/>
        <w:gridCol w:w="1170"/>
        <w:gridCol w:w="1080"/>
        <w:gridCol w:w="960"/>
        <w:gridCol w:w="1200"/>
        <w:gridCol w:w="1170"/>
        <w:gridCol w:w="1071"/>
      </w:tblGrid>
      <w:tr w:rsidR="009D7B96" w:rsidRPr="0031095A" w14:paraId="155684CF" w14:textId="77777777">
        <w:tc>
          <w:tcPr>
            <w:tcW w:w="1788" w:type="dxa"/>
            <w:gridSpan w:val="2"/>
            <w:vAlign w:val="center"/>
          </w:tcPr>
          <w:p w14:paraId="145F65DF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اختراعات و ابداعات</w:t>
            </w:r>
          </w:p>
        </w:tc>
        <w:tc>
          <w:tcPr>
            <w:tcW w:w="4213" w:type="dxa"/>
            <w:gridSpan w:val="4"/>
            <w:vAlign w:val="center"/>
          </w:tcPr>
          <w:p w14:paraId="2AD3D93B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31095A">
              <w:rPr>
                <w:rFonts w:cs="B Nazanin"/>
                <w:b/>
                <w:sz w:val="24"/>
                <w:szCs w:val="24"/>
                <w:rtl/>
              </w:rPr>
              <w:t xml:space="preserve">ثبت معتبر خارجی (در حد اعتبار </w:t>
            </w:r>
            <w:r w:rsidRPr="004F2CD1">
              <w:rPr>
                <w:rFonts w:cs="B Nazanin"/>
                <w:bCs/>
                <w:sz w:val="24"/>
                <w:szCs w:val="24"/>
              </w:rPr>
              <w:t>US Patent</w:t>
            </w:r>
            <w:r w:rsidRPr="0031095A">
              <w:rPr>
                <w:rFonts w:cs="B Nazanin"/>
                <w:b/>
                <w:sz w:val="24"/>
                <w:szCs w:val="24"/>
                <w:rtl/>
              </w:rPr>
              <w:t>)</w:t>
            </w:r>
          </w:p>
        </w:tc>
        <w:tc>
          <w:tcPr>
            <w:tcW w:w="3441" w:type="dxa"/>
            <w:gridSpan w:val="3"/>
            <w:vAlign w:val="center"/>
          </w:tcPr>
          <w:p w14:paraId="1C416F46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31095A">
              <w:rPr>
                <w:rFonts w:cs="B Nazanin"/>
                <w:b/>
                <w:sz w:val="24"/>
                <w:szCs w:val="24"/>
                <w:rtl/>
              </w:rPr>
              <w:t>سایر ثبت های داخلی / خارجی</w:t>
            </w:r>
          </w:p>
        </w:tc>
      </w:tr>
      <w:tr w:rsidR="009D7B96" w:rsidRPr="0031095A" w14:paraId="5B926F88" w14:textId="77777777">
        <w:tc>
          <w:tcPr>
            <w:tcW w:w="1788" w:type="dxa"/>
            <w:gridSpan w:val="2"/>
            <w:vAlign w:val="center"/>
          </w:tcPr>
          <w:p w14:paraId="3331AB67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امتیاز</w:t>
            </w:r>
          </w:p>
        </w:tc>
        <w:tc>
          <w:tcPr>
            <w:tcW w:w="4213" w:type="dxa"/>
            <w:gridSpan w:val="4"/>
            <w:vAlign w:val="center"/>
          </w:tcPr>
          <w:p w14:paraId="13895CB9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100</w:t>
            </w:r>
          </w:p>
        </w:tc>
        <w:tc>
          <w:tcPr>
            <w:tcW w:w="3441" w:type="dxa"/>
            <w:gridSpan w:val="3"/>
            <w:vAlign w:val="center"/>
          </w:tcPr>
          <w:p w14:paraId="17B6D191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 xml:space="preserve">25 </w:t>
            </w:r>
          </w:p>
        </w:tc>
      </w:tr>
      <w:tr w:rsidR="009D7B96" w:rsidRPr="0031095A" w14:paraId="38F36BC2" w14:textId="77777777">
        <w:tc>
          <w:tcPr>
            <w:tcW w:w="9442" w:type="dxa"/>
            <w:gridSpan w:val="9"/>
            <w:vAlign w:val="center"/>
          </w:tcPr>
          <w:p w14:paraId="1BCD95AA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31095A">
              <w:rPr>
                <w:rFonts w:cs="B Nazanin"/>
                <w:b/>
                <w:sz w:val="24"/>
                <w:szCs w:val="24"/>
                <w:rtl/>
              </w:rPr>
              <w:t>امتیاز های اختراع، ابداع و نوآوری</w:t>
            </w:r>
          </w:p>
        </w:tc>
      </w:tr>
      <w:tr w:rsidR="009D7B96" w:rsidRPr="0031095A" w14:paraId="66F412BC" w14:textId="77777777">
        <w:tc>
          <w:tcPr>
            <w:tcW w:w="3961" w:type="dxa"/>
            <w:gridSpan w:val="4"/>
            <w:vAlign w:val="center"/>
          </w:tcPr>
          <w:p w14:paraId="6D79B283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31095A">
              <w:rPr>
                <w:rFonts w:cs="B Nazanin"/>
                <w:b/>
                <w:sz w:val="24"/>
                <w:szCs w:val="24"/>
                <w:rtl/>
              </w:rPr>
              <w:t>وضعيت اختراع/ محصول</w:t>
            </w:r>
          </w:p>
        </w:tc>
        <w:tc>
          <w:tcPr>
            <w:tcW w:w="5481" w:type="dxa"/>
            <w:gridSpan w:val="5"/>
            <w:vAlign w:val="center"/>
          </w:tcPr>
          <w:p w14:paraId="70C23EE7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bookmarkStart w:id="1" w:name="_GoBack"/>
            <w:bookmarkEnd w:id="1"/>
            <w:r w:rsidRPr="0031095A">
              <w:rPr>
                <w:rFonts w:cs="B Nazanin"/>
                <w:b/>
                <w:sz w:val="24"/>
                <w:szCs w:val="24"/>
                <w:rtl/>
              </w:rPr>
              <w:t>سقف ضريب امتياز</w:t>
            </w:r>
          </w:p>
        </w:tc>
      </w:tr>
      <w:tr w:rsidR="009D7B96" w:rsidRPr="0031095A" w14:paraId="3FD4E30E" w14:textId="77777777">
        <w:tc>
          <w:tcPr>
            <w:tcW w:w="3961" w:type="dxa"/>
            <w:gridSpan w:val="4"/>
            <w:vAlign w:val="center"/>
          </w:tcPr>
          <w:p w14:paraId="3C7FA903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ثبت در اداره ثبت اسناد و مركز مالكيتهاي معنوي</w:t>
            </w:r>
          </w:p>
        </w:tc>
        <w:tc>
          <w:tcPr>
            <w:tcW w:w="5481" w:type="dxa"/>
            <w:gridSpan w:val="5"/>
            <w:vAlign w:val="center"/>
          </w:tcPr>
          <w:p w14:paraId="0883B574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 xml:space="preserve">  10 * سهم مشارکت</w:t>
            </w:r>
          </w:p>
        </w:tc>
      </w:tr>
      <w:tr w:rsidR="009D7B96" w:rsidRPr="0031095A" w14:paraId="1E7CBEF2" w14:textId="77777777">
        <w:tc>
          <w:tcPr>
            <w:tcW w:w="3961" w:type="dxa"/>
            <w:gridSpan w:val="4"/>
            <w:vAlign w:val="center"/>
          </w:tcPr>
          <w:p w14:paraId="6517679A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مراجع ذيصلاح (نظير سازمان پژوهشهاي علمي و</w:t>
            </w:r>
          </w:p>
          <w:p w14:paraId="4DEE5EC7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صنعتي ايران بنياد ملي نخبگان وزارت بهداشت)</w:t>
            </w:r>
          </w:p>
        </w:tc>
        <w:tc>
          <w:tcPr>
            <w:tcW w:w="5481" w:type="dxa"/>
            <w:gridSpan w:val="5"/>
            <w:vAlign w:val="center"/>
          </w:tcPr>
          <w:p w14:paraId="4CB6DE58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 xml:space="preserve">  20 * سهم مشارکت</w:t>
            </w:r>
          </w:p>
        </w:tc>
      </w:tr>
      <w:tr w:rsidR="009D7B96" w:rsidRPr="0031095A" w14:paraId="0DCAAB9B" w14:textId="77777777">
        <w:tc>
          <w:tcPr>
            <w:tcW w:w="3961" w:type="dxa"/>
            <w:gridSpan w:val="4"/>
            <w:vAlign w:val="center"/>
          </w:tcPr>
          <w:p w14:paraId="32B60FC0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ثبت اختراعات در خارج از كشور</w:t>
            </w:r>
          </w:p>
        </w:tc>
        <w:tc>
          <w:tcPr>
            <w:tcW w:w="5481" w:type="dxa"/>
            <w:gridSpan w:val="5"/>
            <w:vAlign w:val="center"/>
          </w:tcPr>
          <w:p w14:paraId="0D86F752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 xml:space="preserve">  30 * سهم مشارکت</w:t>
            </w:r>
          </w:p>
        </w:tc>
      </w:tr>
      <w:tr w:rsidR="009D7B96" w:rsidRPr="0031095A" w14:paraId="564986BE" w14:textId="77777777">
        <w:tc>
          <w:tcPr>
            <w:tcW w:w="9442" w:type="dxa"/>
            <w:gridSpan w:val="9"/>
            <w:vAlign w:val="center"/>
          </w:tcPr>
          <w:p w14:paraId="3326103B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b/>
                <w:sz w:val="24"/>
                <w:szCs w:val="24"/>
              </w:rPr>
            </w:pPr>
            <w:r w:rsidRPr="0031095A">
              <w:rPr>
                <w:rFonts w:cs="B Nazanin"/>
                <w:b/>
                <w:sz w:val="24"/>
                <w:szCs w:val="24"/>
                <w:rtl/>
              </w:rPr>
              <w:t>امتیاز شرکت و هسته فناور</w:t>
            </w:r>
          </w:p>
        </w:tc>
      </w:tr>
      <w:tr w:rsidR="009D7B96" w:rsidRPr="0031095A" w14:paraId="152BBFB2" w14:textId="77777777">
        <w:tc>
          <w:tcPr>
            <w:tcW w:w="1531" w:type="dxa"/>
            <w:vAlign w:val="center"/>
          </w:tcPr>
          <w:p w14:paraId="5DC302A9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داشتن واحد فناور</w:t>
            </w:r>
          </w:p>
        </w:tc>
        <w:tc>
          <w:tcPr>
            <w:tcW w:w="1260" w:type="dxa"/>
            <w:gridSpan w:val="2"/>
            <w:vAlign w:val="center"/>
          </w:tcPr>
          <w:p w14:paraId="1D49ECDB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 xml:space="preserve">نمونه اولیه </w:t>
            </w:r>
            <w:r w:rsidRPr="0031095A">
              <w:rPr>
                <w:rFonts w:cs="B Nazanin"/>
                <w:sz w:val="24"/>
                <w:szCs w:val="24"/>
                <w:rtl/>
              </w:rPr>
              <w:br/>
            </w:r>
          </w:p>
        </w:tc>
        <w:tc>
          <w:tcPr>
            <w:tcW w:w="1170" w:type="dxa"/>
            <w:vAlign w:val="center"/>
          </w:tcPr>
          <w:p w14:paraId="381050C5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محصول مجوز دار</w:t>
            </w:r>
          </w:p>
        </w:tc>
        <w:tc>
          <w:tcPr>
            <w:tcW w:w="1080" w:type="dxa"/>
            <w:vAlign w:val="center"/>
          </w:tcPr>
          <w:p w14:paraId="64F76CC8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محصول تجاری شده</w:t>
            </w:r>
          </w:p>
        </w:tc>
        <w:tc>
          <w:tcPr>
            <w:tcW w:w="2160" w:type="dxa"/>
            <w:gridSpan w:val="2"/>
            <w:vAlign w:val="center"/>
          </w:tcPr>
          <w:p w14:paraId="03151EFC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میزان فروش (به ازای هر 500 میلیون ریال- بسته به محصول و با تشخیص کمیته داوری)</w:t>
            </w:r>
          </w:p>
        </w:tc>
        <w:tc>
          <w:tcPr>
            <w:tcW w:w="1170" w:type="dxa"/>
            <w:vAlign w:val="center"/>
          </w:tcPr>
          <w:p w14:paraId="5C52535B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تعداد اشتغال آفرینی (هر نفر)</w:t>
            </w:r>
          </w:p>
        </w:tc>
        <w:tc>
          <w:tcPr>
            <w:tcW w:w="1071" w:type="dxa"/>
            <w:vAlign w:val="center"/>
          </w:tcPr>
          <w:p w14:paraId="5D54B189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  <w:rtl/>
              </w:rPr>
              <w:t>کسب رتبه برتر در آوردگاه‌های کسب و کار</w:t>
            </w:r>
          </w:p>
        </w:tc>
      </w:tr>
      <w:tr w:rsidR="009D7B96" w:rsidRPr="0031095A" w14:paraId="64CFDE70" w14:textId="77777777">
        <w:tc>
          <w:tcPr>
            <w:tcW w:w="1531" w:type="dxa"/>
            <w:vAlign w:val="center"/>
          </w:tcPr>
          <w:p w14:paraId="4A65CADB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 xml:space="preserve">1-5 </w:t>
            </w:r>
          </w:p>
        </w:tc>
        <w:tc>
          <w:tcPr>
            <w:tcW w:w="1260" w:type="dxa"/>
            <w:gridSpan w:val="2"/>
            <w:vAlign w:val="center"/>
          </w:tcPr>
          <w:p w14:paraId="3E24206E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25</w:t>
            </w:r>
          </w:p>
        </w:tc>
        <w:tc>
          <w:tcPr>
            <w:tcW w:w="1170" w:type="dxa"/>
            <w:vAlign w:val="center"/>
          </w:tcPr>
          <w:p w14:paraId="0AFCF2E2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50</w:t>
            </w:r>
          </w:p>
        </w:tc>
        <w:tc>
          <w:tcPr>
            <w:tcW w:w="1080" w:type="dxa"/>
            <w:vAlign w:val="center"/>
          </w:tcPr>
          <w:p w14:paraId="24FE7031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70</w:t>
            </w:r>
          </w:p>
        </w:tc>
        <w:tc>
          <w:tcPr>
            <w:tcW w:w="2160" w:type="dxa"/>
            <w:gridSpan w:val="2"/>
            <w:vAlign w:val="center"/>
          </w:tcPr>
          <w:p w14:paraId="5022C218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5-10</w:t>
            </w:r>
          </w:p>
        </w:tc>
        <w:tc>
          <w:tcPr>
            <w:tcW w:w="1170" w:type="dxa"/>
            <w:vAlign w:val="center"/>
          </w:tcPr>
          <w:p w14:paraId="607CF8B2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1071" w:type="dxa"/>
            <w:vAlign w:val="center"/>
          </w:tcPr>
          <w:p w14:paraId="355DA6AC" w14:textId="77777777" w:rsidR="009D7B96" w:rsidRPr="0031095A" w:rsidRDefault="005412C3">
            <w:pPr>
              <w:spacing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31095A">
              <w:rPr>
                <w:rFonts w:cs="B Nazanin"/>
                <w:sz w:val="24"/>
                <w:szCs w:val="24"/>
              </w:rPr>
              <w:t>5</w:t>
            </w:r>
          </w:p>
        </w:tc>
      </w:tr>
    </w:tbl>
    <w:p w14:paraId="1595533F" w14:textId="77777777" w:rsidR="009D7B96" w:rsidRPr="0031095A" w:rsidRDefault="009D7B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</w:p>
    <w:p w14:paraId="1CA74239" w14:textId="77777777" w:rsidR="009D7B96" w:rsidRPr="0031095A" w:rsidRDefault="005412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color w:val="000000"/>
          <w:sz w:val="24"/>
          <w:szCs w:val="24"/>
        </w:rPr>
      </w:pPr>
      <w:r w:rsidRPr="0031095A">
        <w:rPr>
          <w:rFonts w:cs="B Nazanin"/>
          <w:b/>
          <w:color w:val="000000"/>
          <w:sz w:val="24"/>
          <w:szCs w:val="24"/>
          <w:rtl/>
        </w:rPr>
        <w:t>سایر ملاحظات:</w:t>
      </w:r>
    </w:p>
    <w:p w14:paraId="57A4503C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امتياز هر مورد ثبت اختراع تأييد شده، طبق سهم مشاركت محاسبه خواهد شد.</w:t>
      </w:r>
    </w:p>
    <w:p w14:paraId="55A6EB3B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چنان‌چه نمونه اولیه منتج از طرح فناورانه کمیته تحقیقات و فناوری دانشجویی باشد امتیاز آن در 2 ضرب خواهد شد.</w:t>
      </w:r>
    </w:p>
    <w:p w14:paraId="7F9B23AD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در هر مورد ثبت اختراع هم زمان داخلي و خارجي، تنها به يكی از تاييديه ها امتياز داده خواهد شد.</w:t>
      </w:r>
    </w:p>
    <w:p w14:paraId="7DB49D9A" w14:textId="4BCAE128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واحد فناور، شامل هسته</w:t>
      </w:r>
      <w:r w:rsidR="00422F99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های فناور، شرکت ثبت شده مستقر در مرکز رشد و شرکتهای دانش بنیان است.</w:t>
      </w:r>
    </w:p>
    <w:p w14:paraId="150F2398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تعداد محصولات موجود در شرکت، شامل محصولات (نمونه اولیه، مجوزدار و تجاری شده) است.</w:t>
      </w:r>
    </w:p>
    <w:p w14:paraId="00D5416F" w14:textId="1B3B44CB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میزان فروش تحقق</w:t>
      </w:r>
      <w:r w:rsidR="00422F99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یافته حاصل از محصولات شرکت دانش بنیان، با بررسی قراردادها، فاکتورهای فروش و اظهارنامه مالیاتی انجام خواهد بود.</w:t>
      </w:r>
    </w:p>
    <w:p w14:paraId="103BF02E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تعداد اشتغال آفرینی توسط واحد فناور، براساس رصد لیست بیمه است.</w:t>
      </w:r>
    </w:p>
    <w:p w14:paraId="6679D8AC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به کیفیت دانش فنی محصولات و میزان اثربخشی در نظام سلامت،  به ازاء هر محصول 1 تا 5 امتیاز تعلق می گیرد.</w:t>
      </w:r>
    </w:p>
    <w:p w14:paraId="6B7A1A28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به فعالیت حقوقی در حوزه فناوری به ازای هر یک سال، یک امتیاز تا سقف 4 امتیاز تعلق می گیرد.</w:t>
      </w:r>
    </w:p>
    <w:p w14:paraId="464A669E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lastRenderedPageBreak/>
        <w:t>به ازای هرسال تحصیلی فعالیت دستیاری فناوری، 2 امتیاز (تا سقف 5 امتیاز) لحاظ می شود.</w:t>
      </w:r>
    </w:p>
    <w:p w14:paraId="2F4F9F6E" w14:textId="7E3A052A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به شرکت در طرح تانا (توسعه اکوسیستم نوآوری استان</w:t>
      </w:r>
      <w:r w:rsidR="00875B5B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ها) 2 امتیاز تعلق می</w:t>
      </w:r>
      <w:r w:rsidR="00422F99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گیرد.</w:t>
      </w:r>
    </w:p>
    <w:p w14:paraId="1CA4053F" w14:textId="0F781419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به دریافت</w:t>
      </w:r>
      <w:r w:rsidR="00422F99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کنندگان طرح</w:t>
      </w:r>
      <w:r w:rsidR="00422F99">
        <w:rPr>
          <w:rFonts w:cs="B Nazanin" w:hint="cs"/>
          <w:color w:val="000000"/>
          <w:sz w:val="24"/>
          <w:szCs w:val="24"/>
          <w:rtl/>
        </w:rPr>
        <w:t>‌</w:t>
      </w:r>
      <w:r w:rsidRPr="0031095A">
        <w:rPr>
          <w:rFonts w:cs="B Nazanin"/>
          <w:color w:val="000000"/>
          <w:sz w:val="24"/>
          <w:szCs w:val="24"/>
          <w:rtl/>
        </w:rPr>
        <w:t>های کمک هزینه فناوری از خارج از دانشگاه، از 1 تا 10 امتیاز تعلق می‌گیرد.</w:t>
      </w:r>
    </w:p>
    <w:p w14:paraId="5B6A03E6" w14:textId="77777777" w:rsidR="009D7B96" w:rsidRPr="0031095A" w:rsidRDefault="0054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31095A">
        <w:rPr>
          <w:rFonts w:cs="B Nazanin"/>
          <w:color w:val="000000"/>
          <w:sz w:val="24"/>
          <w:szCs w:val="24"/>
          <w:rtl/>
        </w:rPr>
        <w:t>اعتبار سنجی ثبت اختراعات و ابداعات بر عهده و نظر تیم داوری جشنواره خواهد بود.</w:t>
      </w:r>
    </w:p>
    <w:p w14:paraId="0D24695F" w14:textId="519348BC" w:rsidR="009D7B96" w:rsidRPr="00422F99" w:rsidRDefault="00422F99" w:rsidP="00422F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cs="B Nazanin"/>
          <w:b/>
          <w:color w:val="000000"/>
          <w:sz w:val="24"/>
          <w:szCs w:val="24"/>
          <w:highlight w:val="yellow"/>
        </w:rPr>
      </w:pPr>
      <w:r w:rsidRPr="00422F99">
        <w:rPr>
          <w:rFonts w:cs="B Nazanin"/>
          <w:color w:val="000000"/>
          <w:sz w:val="24"/>
          <w:szCs w:val="24"/>
          <w:highlight w:val="yellow"/>
          <w:rtl/>
        </w:rPr>
        <w:t xml:space="preserve">مستندات فناور از </w:t>
      </w:r>
      <w:r w:rsidRPr="00422F99">
        <w:rPr>
          <w:rFonts w:cs="B Nazanin" w:hint="cs"/>
          <w:color w:val="000000"/>
          <w:sz w:val="24"/>
          <w:szCs w:val="24"/>
          <w:highlight w:val="yellow"/>
          <w:rtl/>
        </w:rPr>
        <w:t>ابتدای سال</w:t>
      </w:r>
      <w:r w:rsidR="005412C3" w:rsidRPr="00422F99">
        <w:rPr>
          <w:rFonts w:cs="B Nazanin"/>
          <w:color w:val="000000"/>
          <w:sz w:val="24"/>
          <w:szCs w:val="24"/>
          <w:highlight w:val="yellow"/>
          <w:rtl/>
        </w:rPr>
        <w:t xml:space="preserve"> 140</w:t>
      </w:r>
      <w:r w:rsidRPr="00422F99">
        <w:rPr>
          <w:rFonts w:cs="B Nazanin" w:hint="cs"/>
          <w:color w:val="000000"/>
          <w:sz w:val="24"/>
          <w:szCs w:val="24"/>
          <w:highlight w:val="yellow"/>
          <w:rtl/>
        </w:rPr>
        <w:t>1</w:t>
      </w:r>
      <w:r w:rsidR="005412C3" w:rsidRPr="00422F99">
        <w:rPr>
          <w:rFonts w:cs="B Nazanin"/>
          <w:color w:val="000000"/>
          <w:sz w:val="24"/>
          <w:szCs w:val="24"/>
          <w:highlight w:val="yellow"/>
          <w:rtl/>
        </w:rPr>
        <w:t xml:space="preserve"> تا </w:t>
      </w:r>
      <w:r w:rsidRPr="00422F99">
        <w:rPr>
          <w:rFonts w:cs="B Nazanin" w:hint="cs"/>
          <w:color w:val="000000"/>
          <w:sz w:val="24"/>
          <w:szCs w:val="24"/>
          <w:highlight w:val="yellow"/>
          <w:rtl/>
        </w:rPr>
        <w:t>پایان سال 1403</w:t>
      </w:r>
      <w:r w:rsidR="005412C3" w:rsidRPr="00422F99">
        <w:rPr>
          <w:rFonts w:cs="B Nazanin"/>
          <w:color w:val="000000"/>
          <w:sz w:val="24"/>
          <w:szCs w:val="24"/>
          <w:highlight w:val="yellow"/>
          <w:rtl/>
        </w:rPr>
        <w:t>، مورد تائید است.</w:t>
      </w:r>
    </w:p>
    <w:p w14:paraId="48EB1AAF" w14:textId="12E509BB" w:rsidR="009D7B96" w:rsidRPr="0031095A" w:rsidRDefault="005412C3">
      <w:pPr>
        <w:spacing w:line="276" w:lineRule="auto"/>
        <w:jc w:val="both"/>
        <w:rPr>
          <w:rFonts w:cs="B Nazanin"/>
          <w:sz w:val="24"/>
          <w:szCs w:val="24"/>
        </w:rPr>
      </w:pPr>
      <w:r w:rsidRPr="0031095A">
        <w:rPr>
          <w:rFonts w:cs="B Nazanin"/>
          <w:b/>
          <w:sz w:val="24"/>
          <w:szCs w:val="24"/>
          <w:rtl/>
        </w:rPr>
        <w:t>مدارک مورد نیاز</w:t>
      </w:r>
      <w:r w:rsidRPr="0031095A">
        <w:rPr>
          <w:rFonts w:cs="B Nazanin"/>
          <w:sz w:val="24"/>
          <w:szCs w:val="24"/>
          <w:rtl/>
        </w:rPr>
        <w:t>: تمام مستندات معتبر در مورد ثبت اختراع و ابداع که دانشجو می</w:t>
      </w:r>
      <w:r w:rsidR="00875B5B">
        <w:rPr>
          <w:rFonts w:cs="B Nazanin" w:hint="cs"/>
          <w:sz w:val="24"/>
          <w:szCs w:val="24"/>
          <w:rtl/>
        </w:rPr>
        <w:t>‌</w:t>
      </w:r>
      <w:r w:rsidRPr="0031095A">
        <w:rPr>
          <w:rFonts w:cs="B Nazanin"/>
          <w:sz w:val="24"/>
          <w:szCs w:val="24"/>
          <w:rtl/>
        </w:rPr>
        <w:t>تواند ارائه دهد.</w:t>
      </w:r>
    </w:p>
    <w:p w14:paraId="1021568C" w14:textId="77777777" w:rsidR="00422F99" w:rsidRDefault="00422F99">
      <w:pPr>
        <w:spacing w:line="276" w:lineRule="auto"/>
        <w:jc w:val="both"/>
        <w:rPr>
          <w:rFonts w:cs="B Nazanin"/>
          <w:b/>
          <w:sz w:val="24"/>
          <w:szCs w:val="24"/>
        </w:rPr>
      </w:pPr>
    </w:p>
    <w:p w14:paraId="7E6B75C0" w14:textId="6A01FE77" w:rsidR="009D7B96" w:rsidRPr="0031095A" w:rsidRDefault="005412C3" w:rsidP="00422F99">
      <w:pPr>
        <w:spacing w:line="276" w:lineRule="auto"/>
        <w:jc w:val="center"/>
        <w:rPr>
          <w:rFonts w:cs="B Nazanin"/>
          <w:b/>
          <w:sz w:val="24"/>
          <w:szCs w:val="24"/>
        </w:rPr>
      </w:pPr>
      <w:r w:rsidRPr="0031095A">
        <w:rPr>
          <w:rFonts w:cs="B Nazanin"/>
          <w:b/>
          <w:sz w:val="24"/>
          <w:szCs w:val="24"/>
          <w:rtl/>
        </w:rPr>
        <w:t>دستورالعمل حاضر در تاریخ 21 تیرماه 1403 در شورای سیاستگذاری تصویب شد.</w:t>
      </w:r>
    </w:p>
    <w:p w14:paraId="7B914035" w14:textId="77777777" w:rsidR="009D7B96" w:rsidRPr="0031095A" w:rsidRDefault="009D7B96">
      <w:pPr>
        <w:rPr>
          <w:rFonts w:cs="B Nazanin"/>
          <w:sz w:val="24"/>
          <w:szCs w:val="24"/>
        </w:rPr>
      </w:pPr>
    </w:p>
    <w:sectPr w:rsidR="009D7B96" w:rsidRPr="0031095A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7D356" w14:textId="77777777" w:rsidR="00227845" w:rsidRDefault="00227845">
      <w:pPr>
        <w:spacing w:after="0" w:line="240" w:lineRule="auto"/>
      </w:pPr>
      <w:r>
        <w:separator/>
      </w:r>
    </w:p>
  </w:endnote>
  <w:endnote w:type="continuationSeparator" w:id="0">
    <w:p w14:paraId="01D8D522" w14:textId="77777777" w:rsidR="00227845" w:rsidRDefault="00227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42AFC" w14:textId="77777777" w:rsidR="00227845" w:rsidRDefault="00227845">
      <w:pPr>
        <w:spacing w:after="0" w:line="240" w:lineRule="auto"/>
      </w:pPr>
      <w:r>
        <w:separator/>
      </w:r>
    </w:p>
  </w:footnote>
  <w:footnote w:type="continuationSeparator" w:id="0">
    <w:p w14:paraId="1235BD43" w14:textId="77777777" w:rsidR="00227845" w:rsidRDefault="00227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4AB8B" w14:textId="77777777" w:rsidR="009D7B96" w:rsidRDefault="005412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18C5FB4D" wp14:editId="7E46695F">
          <wp:simplePos x="0" y="0"/>
          <wp:positionH relativeFrom="column">
            <wp:posOffset>2267585</wp:posOffset>
          </wp:positionH>
          <wp:positionV relativeFrom="paragraph">
            <wp:posOffset>-335279</wp:posOffset>
          </wp:positionV>
          <wp:extent cx="1196340" cy="7143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4066"/>
    <w:multiLevelType w:val="multilevel"/>
    <w:tmpl w:val="D2C2E4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96"/>
    <w:rsid w:val="00227845"/>
    <w:rsid w:val="0031095A"/>
    <w:rsid w:val="00422F99"/>
    <w:rsid w:val="004F2CD1"/>
    <w:rsid w:val="005412C3"/>
    <w:rsid w:val="006C3B54"/>
    <w:rsid w:val="00875B5B"/>
    <w:rsid w:val="009D7B96"/>
    <w:rsid w:val="00C30E93"/>
    <w:rsid w:val="00DE2095"/>
    <w:rsid w:val="00E5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6A4B9"/>
  <w15:docId w15:val="{76EAA843-DC32-4883-B79B-14127CF9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Sh.azhir</dc:creator>
  <cp:lastModifiedBy>Sh.azhir</cp:lastModifiedBy>
  <cp:revision>4</cp:revision>
  <dcterms:created xsi:type="dcterms:W3CDTF">2025-07-28T06:00:00Z</dcterms:created>
  <dcterms:modified xsi:type="dcterms:W3CDTF">2025-07-28T07:13:00Z</dcterms:modified>
</cp:coreProperties>
</file>